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lineRule="atLeast" w:line="660" w:before="0" w:after="120"/>
        <w:ind w:left="0" w:right="0" w:hanging="0"/>
        <w:jc w:val="center"/>
        <w:rPr>
          <w:rFonts w:ascii="YS Text Optional;Arial;Helvetica;sans-serif" w:hAnsi="YS Text Optional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57"/>
        </w:rPr>
      </w:pP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57"/>
        </w:rPr>
        <w:t>Новые правила противопожарного режима 2021: основные изменения и сравнение</w:t>
      </w:r>
    </w:p>
    <w:p>
      <w:pPr>
        <w:pStyle w:val="Style14"/>
        <w:spacing w:lineRule="atLeast" w:line="270" w:before="0" w:after="0"/>
        <w:ind w:left="0" w:right="240" w:hanging="0"/>
        <w:rPr>
          <w:sz w:val="21"/>
        </w:rPr>
      </w:pPr>
      <w:r>
        <w:rPr>
          <w:sz w:val="21"/>
        </w:rPr>
      </w:r>
    </w:p>
    <w:p>
      <w:pPr>
        <w:pStyle w:val="Style14"/>
        <w:widowControl/>
        <w:spacing w:lineRule="auto" w:line="374" w:before="90" w:after="300"/>
        <w:ind w:left="0" w:right="0" w:hanging="0"/>
        <w:rPr>
          <w:rFonts w:ascii="YS Text Optional;Arial;Helvetica;sans-serif" w:hAnsi="YS Text Optional;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Правила противопожарного режима с 2021 года существенно изменились. В сентябре 2020 года было принято постановление Правительства Российской Федерации, в соответствии с которым ряд положений был дополнен, изменен или добавлен. Нормативный акт вступает в действие с 1 января 2021 года.</w:t>
      </w:r>
    </w:p>
    <w:p>
      <w:pPr>
        <w:pStyle w:val="Style14"/>
        <w:spacing w:lineRule="auto" w:line="374" w:before="90" w:after="300"/>
        <w:ind w:left="0" w:right="0" w:hanging="0"/>
        <w:jc w:val="center"/>
        <w:rPr>
          <w:sz w:val="26"/>
        </w:rPr>
      </w:pPr>
      <w:r>
        <w:rPr>
          <w:sz w:val="26"/>
        </w:rPr>
        <w:t>Изменения правил противопожарного режима с 2021 года касаются всех областей борьбы с огнем и организации профилактической деятельности. Правила противопожарного режима являются одним из основных документов, регламентирующих деятельность органов власти, специальных служб, организаций и граждан. Нормативный акт будет действовать до конца 2026 года.</w:t>
      </w:r>
      <w:bookmarkStart w:id="0" w:name="nove_pravila_po_pojarnoii_bezopasnosti"/>
      <w:bookmarkEnd w:id="0"/>
      <w:r>
        <w:rPr>
          <w:b/>
          <w:sz w:val="42"/>
        </w:rPr>
        <w:br/>
        <w:t>Новые правила по пожарной безопасности c 2021 года</w:t>
      </w:r>
    </w:p>
    <w:p>
      <w:pPr>
        <w:pStyle w:val="Style14"/>
        <w:spacing w:lineRule="auto" w:line="374" w:before="90" w:after="300"/>
        <w:ind w:left="0" w:right="0" w:hanging="0"/>
        <w:rPr/>
      </w:pPr>
      <w:r>
        <w:rPr>
          <w:sz w:val="26"/>
        </w:rPr>
        <w:t>Правила, вступающие в действие с 1 января следующего года, не только претерпели изменения в пределах действующих статей, но и включили в себя несколько новых разделов. Прежде всего, нововведения коснулись сферы проведения массовых мероприятий, использования технических средств, открытого применения огня. Именно эти сферы общественной и экономической жизни подвергаются наибольшей потенциальной опасности в пожарном отношении.</w:t>
      </w:r>
    </w:p>
    <w:p>
      <w:pPr>
        <w:pStyle w:val="Style14"/>
        <w:spacing w:lineRule="auto" w:line="374" w:before="90" w:after="300"/>
        <w:ind w:left="0" w:right="0" w:hanging="0"/>
        <w:rPr>
          <w:b/>
          <w:b/>
          <w:sz w:val="26"/>
        </w:rPr>
      </w:pPr>
      <w:r>
        <w:rPr>
          <w:b/>
          <w:sz w:val="26"/>
        </w:rPr>
        <w:t>Новые правила противопожарного режима на 2021 год впервые детально регламентируют следующие направления: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1. Обеспечение культурно-массовых мероприятий. В этом разделе детализируется применение специальных и пиротехнических средств в закрытых помещениях с большим количеством людей. Массовое скопление народа всегда несет определенный риск, а использование спецэффектов увеличивает риск пожара.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2. Оборот пиротехники. Специальный раздел регулирует использование всех видов бытовой пиротехники. Здесь же указаны правила реализации петард, фейерверков и хлопушек. Раздел затрагивает оборот пиротехнических средств бытового назначения.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3. Вопросы, связанные с розжигом костров и использованием открытого пламени. Это касается применения огня на землях запаса и относящихся к сельскохозяйственным угодьям, а также в местах проживания людей. В приложении указаны минимально допустимые радиусы вокруг источника огня, которые должны быть свободны от горючего материала. Под материалом подразумевается валежник, сухая трава, древесные остатки.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Изменения в ППР 390 РФ 2021 года вносились в течение всего периода применения Правил противопожарного режима в редакции 2012 года.</w:t>
      </w:r>
    </w:p>
    <w:p>
      <w:pPr>
        <w:pStyle w:val="2"/>
        <w:spacing w:lineRule="auto" w:line="312" w:before="630" w:after="120"/>
        <w:ind w:left="0" w:right="0" w:hanging="0"/>
        <w:rPr>
          <w:b/>
          <w:b/>
          <w:sz w:val="42"/>
        </w:rPr>
      </w:pPr>
      <w:bookmarkStart w:id="1" w:name="ppr_390_s_poslednimi_izmeneniyami_na_202"/>
      <w:bookmarkEnd w:id="1"/>
      <w:r>
        <w:rPr>
          <w:b/>
          <w:sz w:val="42"/>
        </w:rPr>
        <w:t>ППР 390 с последними изменениями на 2021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До конца 2020 года в качестве действующего документа используются правила противопожарного режима, введенные в действие постановлением Правительства №390, принятым в 2012 году. Начиная с 2014 года, в него вносились постоянные изменения. В этой редакции правила действуют вплоть до 2020 года. Основным назначением нормативного акта является регламентация поведения граждан, содержания территорий и объектов различного назначения, правил организации производства. Главная цель регламента – обеспечение пожарной безопасности в процессе жизнедеятельности человека.</w:t>
        <w:br/>
        <w:br/>
      </w:r>
      <w:r>
        <w:rPr>
          <w:b/>
          <w:sz w:val="26"/>
        </w:rPr>
        <w:t>Новый ППР 390 с 2021 года прекращает действовать и уступает место регламенту, введенному постановлением Правительства РФ №1479.</w:t>
      </w:r>
      <w:r>
        <w:rPr>
          <w:sz w:val="26"/>
        </w:rPr>
        <w:t> 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Регламент, подготовленный на смену прежним правилам, в большей степени соответствует современным требованиям.</w:t>
        <w:br/>
        <w:br/>
        <w:t>Новое постановление по пожарной безопасности вместо 390 ППР, как и предыдущее, состоит из общих положений, тематических глав и списка приложений. Первая из 23 глав представляет собой введение, в котором излагаются все детали организации системы противопожарной защиты, в том числе на предприятии и на открытых объектах. По структуре изложения правила противопожарного режима 2021 года примерно соответствуют старому нормативному акту.</w:t>
      </w:r>
    </w:p>
    <w:p>
      <w:pPr>
        <w:pStyle w:val="2"/>
        <w:spacing w:lineRule="auto" w:line="312" w:before="630" w:after="120"/>
        <w:ind w:left="0" w:right="0" w:hanging="0"/>
        <w:rPr>
          <w:b/>
          <w:b/>
          <w:sz w:val="42"/>
        </w:rPr>
      </w:pPr>
      <w:bookmarkStart w:id="2" w:name="nove_pravila_ppr_1479_v_2021_gody"/>
      <w:bookmarkEnd w:id="2"/>
      <w:r>
        <w:rPr>
          <w:b/>
          <w:sz w:val="42"/>
        </w:rPr>
        <w:t>Новые правила ППР 1479 в 2021 году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Необходимость в принятии нового документа возникла под влиянием изменений, происходящих в технической области, появления новых материалов и технологических условий, хозяйственной деятельности людей и предприятий. Заметное влияние на правила 2021 года оказали нововведения в сфере противопожарного и общего законодательства. </w:t>
      </w:r>
    </w:p>
    <w:p>
      <w:pPr>
        <w:pStyle w:val="Style14"/>
        <w:spacing w:lineRule="auto" w:line="374" w:before="90" w:after="300"/>
        <w:ind w:left="0" w:right="0" w:hanging="0"/>
        <w:rPr/>
      </w:pPr>
      <w:r>
        <w:rPr>
          <w:sz w:val="26"/>
        </w:rPr>
        <w:t>Правила противопожарного режима 1479 от 16.09.2020 года призваны максимально приспособить нормативный акт к современным требованиям. Положения нового документа призваны упростить ведение документации на охраняемом объекте, снизить потенциальную опасность, существующую при проведении мероприятий с большим стечением людей.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Изменения в ППР 1479 с 01.01.2021 года можно изложить в следующем виде: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упрощается порядок назначения лиц, ответственных за противопожарную безопасность в организации, это больше не является обязанностью руководителя или собственника;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сохраняется учет специфики помещений, относящихся к категории пожарной опасности А, Б, В1, но отменяется обязанность разрабатывать для каждого из них отдельную инструкцию;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наличие табличек с номером рабочего телефона пожарного подразделения больше не является обязательным элементом охраняемого объекта;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 новых правилах фигурирует термин «программа дополнительного профессионального образования», понятия о программе ПТМ в новом регламенте отсутствует;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вводится запрет на использование подвальных и цокольных помещений в качестве мест размещения детского внешкольного образования и проведения досуга, включая спортивные организации и развлекательные клубы;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из перечня противопожарной документации исключена инструкция о порядке действия персонала и организации эвакуации при возникновении возгорания днем или ночью;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 перечне новых правил отсутствует пункт об обязательном извещении пожарного подразделения о количестве людей, находящихся на объекте в ночное время;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наружные эвакуационные лестницы открытого типа, как и пожарные подъемные устройства, подлежат обязательным контрольным испытаниям;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если подвал используется в качестве эвакуационного выхода, то все имеющиеся в нем окна, вне зависимости от типа, должны быть без решеток;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руководитель предприятия должен обеспечить категорирование всех производственных помещений и складов с последующим обозначением их табличками;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при проведении тренировочных занятий в них должен принимать участие как служебный и обслуживающий персонал, так и посетители объекта;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при установке новогодней елки расстояние до стен, потолка, отопительных приборов, системы кондиционирования должно быть не менее 1 метра;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входные двери чердаков и подвалов должны быть закрыты на замок, а ключи храниться в определенном месте, расположение которого указывается на двери;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вводится дополнительная форма, предназначенная для фиксации информации по эксплуатации и обслуживанию систем защиты заданий и сооружений;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если объект оборудован прибором «антипаника», то он должен находиться в исправном состоянии, в прежней редакции правил это положение отсутствовало;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дежурный персонал медицинских учреждений и объектов с массовым нахождением людей должен иметь СИЗОД, данная категория сотрудников должна обеспечиваться приборами индивидуально;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запрещено возведение различных сооружений и посадка деревьев, способных создавать препятствия на пути движения пожарной техники;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указаны требования к рекламной продукции, включая баннеры, плакаты, транспаранты, размещаемой в пределах охраняемого объекта;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0"/>
        <w:ind w:left="315" w:right="0" w:hanging="283"/>
        <w:rPr>
          <w:sz w:val="26"/>
        </w:rPr>
      </w:pPr>
      <w:r>
        <w:rPr>
          <w:sz w:val="26"/>
        </w:rPr>
        <w:t>становится обязательным размещение на объекте регламента по ремонту и техобслуживанию средств и систем пожаротушения, включая комплект документации на них;</w:t>
      </w:r>
    </w:p>
    <w:p>
      <w:pPr>
        <w:pStyle w:val="Style14"/>
        <w:numPr>
          <w:ilvl w:val="0"/>
          <w:numId w:val="2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 xml:space="preserve">системы </w:t>
      </w:r>
      <w:bookmarkStart w:id="3" w:name="__DdeLink__6_1053168689"/>
      <w:r>
        <w:rPr>
          <w:sz w:val="26"/>
        </w:rPr>
        <w:t>противопожарного водоснабжения и гидранты</w:t>
      </w:r>
      <w:bookmarkEnd w:id="3"/>
      <w:r>
        <w:rPr>
          <w:sz w:val="26"/>
        </w:rPr>
        <w:t xml:space="preserve"> должны обозначаться символикой со светоотражающим покрытием или электрическими указателями.</w:t>
      </w:r>
    </w:p>
    <w:p>
      <w:pPr>
        <w:pStyle w:val="2"/>
        <w:spacing w:lineRule="auto" w:line="312" w:before="630" w:after="120"/>
        <w:ind w:left="0" w:right="0" w:hanging="0"/>
        <w:rPr>
          <w:b/>
          <w:b/>
          <w:sz w:val="42"/>
        </w:rPr>
      </w:pPr>
      <w:bookmarkStart w:id="4" w:name="kakie_izmeneniya_v_novh_pravilah_protivo"/>
      <w:bookmarkEnd w:id="4"/>
      <w:r>
        <w:rPr>
          <w:b/>
          <w:sz w:val="42"/>
        </w:rPr>
        <w:t>Какие изменения в новых правилах противопожарного режима?</w:t>
      </w:r>
    </w:p>
    <w:p>
      <w:pPr>
        <w:pStyle w:val="Style14"/>
        <w:spacing w:lineRule="auto" w:line="374" w:before="90" w:after="300"/>
        <w:ind w:left="0" w:right="0" w:hanging="0"/>
        <w:rPr>
          <w:sz w:val="26"/>
        </w:rPr>
      </w:pPr>
      <w:r>
        <w:rPr>
          <w:sz w:val="26"/>
        </w:rPr>
        <w:t>Кроме изменений, приведенных в предыдущем разделе, следует выделить еще несколько положений, в предыдущей редакции правил не встречавшихся. В этот перечень входят следующие пункты:</w:t>
      </w:r>
    </w:p>
    <w:p>
      <w:pPr>
        <w:pStyle w:val="Style14"/>
        <w:numPr>
          <w:ilvl w:val="0"/>
          <w:numId w:val="3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 нормативном акте 2021 года отсутствует образец наряда-допуска на проведение огневых работ, но сохраняется срок осуществления контроля над местом проведения после их окончания;</w:t>
      </w:r>
    </w:p>
    <w:p>
      <w:pPr>
        <w:pStyle w:val="Style14"/>
        <w:numPr>
          <w:ilvl w:val="0"/>
          <w:numId w:val="3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 документе закреплено, что вводное занятие по изучению норм ПБ организуется перед открытием семестра или учебного года;</w:t>
      </w:r>
    </w:p>
    <w:p>
      <w:pPr>
        <w:pStyle w:val="Style14"/>
        <w:numPr>
          <w:ilvl w:val="0"/>
          <w:numId w:val="3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/>
      </w:pPr>
      <w:r>
        <w:rPr>
          <w:sz w:val="26"/>
        </w:rPr>
        <w:t>внесены изменения в требования по оснащению объекта </w:t>
      </w:r>
      <w:hyperlink r:id="rId2" w:tgtFrame="_blank">
        <w:r>
          <w:rPr>
            <w:rStyle w:val="Style12"/>
            <w:strike w:val="false"/>
            <w:dstrike w:val="false"/>
            <w:sz w:val="26"/>
            <w:u w:val="none"/>
            <w:effect w:val="none"/>
          </w:rPr>
          <w:t>пожарными щитами</w:t>
        </w:r>
      </w:hyperlink>
      <w:r>
        <w:rPr>
          <w:sz w:val="26"/>
        </w:rPr>
        <w:t>;</w:t>
      </w:r>
    </w:p>
    <w:p>
      <w:pPr>
        <w:pStyle w:val="Style14"/>
        <w:numPr>
          <w:ilvl w:val="0"/>
          <w:numId w:val="3"/>
        </w:numPr>
        <w:tabs>
          <w:tab w:val="clear" w:pos="709"/>
          <w:tab w:val="left" w:pos="315" w:leader="none"/>
        </w:tabs>
        <w:spacing w:lineRule="auto" w:line="374" w:before="0" w:after="0"/>
        <w:ind w:left="315" w:right="0" w:hanging="283"/>
        <w:rPr>
          <w:sz w:val="26"/>
        </w:rPr>
      </w:pPr>
      <w:r>
        <w:rPr>
          <w:sz w:val="26"/>
        </w:rPr>
        <w:t>правила применения и продажи пиротехники вынесены в отдельный раздел;</w:t>
      </w:r>
    </w:p>
    <w:p>
      <w:pPr>
        <w:pStyle w:val="Style14"/>
        <w:numPr>
          <w:ilvl w:val="0"/>
          <w:numId w:val="3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/>
      </w:pPr>
      <w:r>
        <w:rPr>
          <w:sz w:val="26"/>
        </w:rPr>
        <w:t>опубликован перечень исключений, допускающих отсутствие на объектах производственного назначения </w:t>
      </w:r>
      <w:hyperlink r:id="rId3" w:tgtFrame="_blank">
        <w:r>
          <w:rPr>
            <w:rStyle w:val="Style12"/>
            <w:strike w:val="false"/>
            <w:dstrike w:val="false"/>
            <w:sz w:val="26"/>
            <w:u w:val="none"/>
            <w:effect w:val="none"/>
          </w:rPr>
          <w:t>передвижных огнетушителей</w:t>
        </w:r>
      </w:hyperlink>
      <w:r>
        <w:rPr>
          <w:sz w:val="26"/>
        </w:rPr>
        <w:t>.</w:t>
      </w:r>
    </w:p>
    <w:p>
      <w:pPr>
        <w:pStyle w:val="Style14"/>
        <w:spacing w:lineRule="auto" w:line="374" w:before="90" w:after="300"/>
        <w:ind w:left="0" w:right="0" w:hanging="0"/>
        <w:rPr>
          <w:b/>
          <w:b/>
          <w:sz w:val="26"/>
        </w:rPr>
      </w:pPr>
      <w:r>
        <w:rPr>
          <w:b/>
          <w:sz w:val="26"/>
        </w:rPr>
        <w:t>Сравнительный анализ правил противопожарного режима 2021 выделяет следующие направления, подвергшиеся изменению: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сфера документооборота, подготовки инструктивных форм, журналов, организации обучения;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введение новых разделов в правила;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информация о средствах пожаротушения, оснащении объектов символикой, техническом обеспечении;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использование зданий и сооружений, в том числе для организации мероприятий с массовым пребыванием людей;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0"/>
        <w:ind w:left="315" w:right="0" w:hanging="283"/>
        <w:rPr>
          <w:sz w:val="26"/>
        </w:rPr>
      </w:pPr>
      <w:r>
        <w:rPr>
          <w:sz w:val="26"/>
        </w:rPr>
        <w:t>осуществление специальных и огневых работ;</w:t>
      </w:r>
    </w:p>
    <w:p>
      <w:pPr>
        <w:pStyle w:val="Style14"/>
        <w:numPr>
          <w:ilvl w:val="0"/>
          <w:numId w:val="4"/>
        </w:numPr>
        <w:tabs>
          <w:tab w:val="clear" w:pos="709"/>
          <w:tab w:val="left" w:pos="315" w:leader="none"/>
        </w:tabs>
        <w:spacing w:lineRule="auto" w:line="374" w:before="0" w:after="180"/>
        <w:ind w:left="315" w:right="0" w:hanging="283"/>
        <w:rPr>
          <w:sz w:val="26"/>
        </w:rPr>
      </w:pPr>
      <w:r>
        <w:rPr>
          <w:sz w:val="26"/>
        </w:rPr>
        <w:t>жизнедеятельность объектов специального назначения.</w:t>
      </w:r>
    </w:p>
    <w:p>
      <w:pPr>
        <w:pStyle w:val="Style14"/>
        <w:spacing w:lineRule="auto" w:line="374" w:before="90" w:after="300"/>
        <w:ind w:left="0" w:right="0" w:hanging="0"/>
        <w:rPr/>
      </w:pPr>
      <w:r>
        <w:rPr>
          <w:sz w:val="26"/>
        </w:rPr>
        <w:t>Анализ изменений в правила противопожарного режима свидетельствует, что основной целью подготовки нормативного акта, вступающего в действие в 2021 году, являлось стремление к повышению безопасности людей при осуществлении всех видов жизнедеятельности. Новый документ будет выступать в качестве основного противопожарного акта до начала 2026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 Optional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22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strike w:val="false"/>
      <w:dstrike w:val="false"/>
      <w:sz w:val="26"/>
      <w:u w:val="none"/>
      <w:effect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t-snab.ru/produkciya/pozharnye-shchity-stendy/" TargetMode="External"/><Relationship Id="rId3" Type="http://schemas.openxmlformats.org/officeDocument/2006/relationships/hyperlink" Target="https://www.tt-snab.ru/produkciya/ognetushitel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LibreOffice/6.2.4.2$Windows_x86 LibreOffice_project/2412653d852ce75f65fbfa83fb7e7b669a126d64</Application>
  <Pages>6</Pages>
  <Words>1137</Words>
  <Characters>7963</Characters>
  <CharactersWithSpaces>9023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2021-02-04T10:32:35Z</dcterms:created>
  <dc:creator/>
  <dc:description/>
  <dc:language>ru-RU</dc:language>
  <cp:lastModifiedBy/>
  <dcterms:modified xsi:type="dcterms:W3CDTF">2021-02-04T14:00:04Z</dcterms:modified>
  <cp:revision>2</cp:revision>
  <dc:subject/>
  <dc:title/>
</cp:coreProperties>
</file>